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77F" w:rsidRPr="00A6777F" w:rsidRDefault="00A6777F" w:rsidP="00827EC7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6777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Таблица № 1</w:t>
      </w:r>
      <w:r w:rsidR="00232D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</w:p>
    <w:p w:rsidR="00232D91" w:rsidRDefault="00232D91" w:rsidP="00A6777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6777F" w:rsidRPr="00A6777F" w:rsidRDefault="00A6777F" w:rsidP="00A677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777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Цел: </w:t>
      </w:r>
      <w:r w:rsidRPr="00A677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се документира проверка на сроковете за провеждане на </w:t>
      </w:r>
      <w:r w:rsidR="00827E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ограничена </w:t>
      </w:r>
      <w:r w:rsidRPr="00A6777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процедура</w:t>
      </w:r>
      <w:r w:rsidR="00B10E8C">
        <w:rPr>
          <w:rFonts w:ascii="Times New Roman" w:eastAsia="Times New Roman" w:hAnsi="Times New Roman" w:cs="Times New Roman"/>
          <w:sz w:val="24"/>
          <w:szCs w:val="24"/>
          <w:lang w:eastAsia="bg-BG"/>
        </w:rPr>
        <w:t>, открита с обявление за предварителна информация</w:t>
      </w:r>
      <w:r w:rsidRPr="00A6777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54515" w:rsidRDefault="00A6777F" w:rsidP="00A6777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6777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Номер на поръчката в РОП:</w:t>
      </w:r>
    </w:p>
    <w:p w:rsidR="00232D91" w:rsidRDefault="00232D91" w:rsidP="00A6777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32D91" w:rsidRDefault="00232D91" w:rsidP="00A6777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32D91" w:rsidRDefault="00232D91" w:rsidP="00A6777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32D91" w:rsidRDefault="00232D91" w:rsidP="00A6777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32D91" w:rsidRDefault="00232D91" w:rsidP="00A6777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8"/>
        <w:gridCol w:w="1557"/>
        <w:gridCol w:w="1350"/>
        <w:gridCol w:w="1170"/>
        <w:gridCol w:w="1350"/>
        <w:gridCol w:w="1296"/>
        <w:gridCol w:w="1373"/>
        <w:gridCol w:w="1679"/>
        <w:gridCol w:w="1000"/>
        <w:gridCol w:w="1001"/>
      </w:tblGrid>
      <w:tr w:rsidR="003C4EF4" w:rsidRPr="006179A1" w:rsidTr="006179A1">
        <w:tc>
          <w:tcPr>
            <w:tcW w:w="13994" w:type="dxa"/>
            <w:gridSpan w:val="10"/>
            <w:shd w:val="clear" w:color="auto" w:fill="FFF2CC" w:themeFill="accent4" w:themeFillTint="33"/>
          </w:tcPr>
          <w:p w:rsidR="003C4EF4" w:rsidRPr="006179A1" w:rsidRDefault="00232D91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СРОК ЗА ЗАЯВЯВАНЕ НА ИНТЕРЕС</w:t>
            </w:r>
          </w:p>
        </w:tc>
      </w:tr>
      <w:tr w:rsidR="003C4EF4" w:rsidRPr="006179A1" w:rsidTr="006179A1">
        <w:tc>
          <w:tcPr>
            <w:tcW w:w="2218" w:type="dxa"/>
            <w:vMerge w:val="restart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557" w:type="dxa"/>
            <w:vMerge w:val="restart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Прогнозна стойност</w:t>
            </w:r>
          </w:p>
        </w:tc>
        <w:tc>
          <w:tcPr>
            <w:tcW w:w="2520" w:type="dxa"/>
            <w:gridSpan w:val="2"/>
            <w:shd w:val="clear" w:color="auto" w:fill="FFF2CC" w:themeFill="accent4" w:themeFillTint="33"/>
          </w:tcPr>
          <w:p w:rsidR="003C4EF4" w:rsidRPr="006179A1" w:rsidRDefault="00AD7CB6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Дата на </w:t>
            </w:r>
            <w:r w:rsidR="003C4EF4"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ИЗПРАЩАНЕ </w:t>
            </w: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до</w:t>
            </w:r>
            <w:r w:rsidR="003C4EF4"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4019" w:type="dxa"/>
            <w:gridSpan w:val="3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ПУБЛИКУВАНЕ:</w:t>
            </w:r>
          </w:p>
        </w:tc>
        <w:tc>
          <w:tcPr>
            <w:tcW w:w="1679" w:type="dxa"/>
            <w:vMerge w:val="restart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hAnsi="Times New Roman" w:cs="Times New Roman"/>
                <w:b/>
                <w:sz w:val="20"/>
                <w:szCs w:val="20"/>
              </w:rPr>
              <w:t>Крайна дата на срока за заявяване на интерес</w:t>
            </w:r>
          </w:p>
        </w:tc>
        <w:tc>
          <w:tcPr>
            <w:tcW w:w="2001" w:type="dxa"/>
            <w:gridSpan w:val="2"/>
            <w:vMerge w:val="restart"/>
            <w:shd w:val="clear" w:color="auto" w:fill="FFF2CC" w:themeFill="accent4" w:themeFillTint="33"/>
          </w:tcPr>
          <w:p w:rsidR="003C4EF4" w:rsidRPr="006179A1" w:rsidRDefault="003C4EF4" w:rsidP="008C588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Брой календарни дни между датите от колона </w:t>
            </w: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</w:t>
            </w: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.2/3 и колона </w:t>
            </w: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</w:t>
            </w: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</w:t>
            </w:r>
            <w:r w:rsidR="00AD7CB6"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7</w:t>
            </w:r>
          </w:p>
        </w:tc>
      </w:tr>
      <w:tr w:rsidR="00232D91" w:rsidRPr="006179A1" w:rsidTr="006179A1">
        <w:tc>
          <w:tcPr>
            <w:tcW w:w="2218" w:type="dxa"/>
            <w:vMerge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557" w:type="dxa"/>
            <w:vMerge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350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ОВЕС</w:t>
            </w:r>
          </w:p>
        </w:tc>
        <w:tc>
          <w:tcPr>
            <w:tcW w:w="1170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1350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sz w:val="20"/>
                <w:szCs w:val="20"/>
              </w:rPr>
              <w:t>ОВЕС</w:t>
            </w:r>
          </w:p>
        </w:tc>
        <w:tc>
          <w:tcPr>
            <w:tcW w:w="1296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1373" w:type="dxa"/>
            <w:shd w:val="clear" w:color="auto" w:fill="FFF2CC" w:themeFill="accent4" w:themeFillTint="33"/>
          </w:tcPr>
          <w:p w:rsidR="003C4EF4" w:rsidRPr="006179A1" w:rsidRDefault="003C4EF4" w:rsidP="008C5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sz w:val="20"/>
                <w:szCs w:val="20"/>
              </w:rPr>
              <w:t>Профила на купувача</w:t>
            </w:r>
          </w:p>
        </w:tc>
        <w:tc>
          <w:tcPr>
            <w:tcW w:w="1679" w:type="dxa"/>
            <w:vMerge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001" w:type="dxa"/>
            <w:gridSpan w:val="2"/>
            <w:vMerge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3C4EF4" w:rsidRPr="006179A1" w:rsidTr="006179A1">
        <w:tc>
          <w:tcPr>
            <w:tcW w:w="2218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</w:t>
            </w: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50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170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350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296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373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679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01" w:type="dxa"/>
            <w:gridSpan w:val="2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8</w:t>
            </w:r>
          </w:p>
        </w:tc>
      </w:tr>
      <w:tr w:rsidR="003C4EF4" w:rsidRPr="00232D91" w:rsidTr="006179A1">
        <w:tc>
          <w:tcPr>
            <w:tcW w:w="2218" w:type="dxa"/>
            <w:shd w:val="clear" w:color="auto" w:fill="B4C6E7" w:themeFill="accent5" w:themeFillTint="66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Обявление за предварителна информация</w:t>
            </w:r>
          </w:p>
        </w:tc>
        <w:tc>
          <w:tcPr>
            <w:tcW w:w="1557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350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170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4019" w:type="dxa"/>
            <w:gridSpan w:val="3"/>
            <w:shd w:val="clear" w:color="auto" w:fill="FFF2CC" w:themeFill="accent4" w:themeFillTint="33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001" w:type="dxa"/>
            <w:gridSpan w:val="2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3C4EF4" w:rsidRPr="00232D91" w:rsidTr="006179A1">
        <w:tc>
          <w:tcPr>
            <w:tcW w:w="2218" w:type="dxa"/>
            <w:shd w:val="clear" w:color="auto" w:fill="B4C6E7" w:themeFill="accent5" w:themeFillTint="66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Обявление за изменение или допълнителна информация</w:t>
            </w:r>
          </w:p>
        </w:tc>
        <w:tc>
          <w:tcPr>
            <w:tcW w:w="1557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350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170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350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296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373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А.</w:t>
            </w:r>
          </w:p>
        </w:tc>
        <w:tc>
          <w:tcPr>
            <w:tcW w:w="1001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Б.</w:t>
            </w:r>
          </w:p>
        </w:tc>
      </w:tr>
    </w:tbl>
    <w:p w:rsidR="00A6777F" w:rsidRPr="00232D91" w:rsidRDefault="00A6777F" w:rsidP="00A6777F">
      <w:pPr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tbl>
      <w:tblPr>
        <w:tblStyle w:val="TableGrid"/>
        <w:tblW w:w="14344" w:type="dxa"/>
        <w:tblLook w:val="04A0" w:firstRow="1" w:lastRow="0" w:firstColumn="1" w:lastColumn="0" w:noHBand="0" w:noVBand="1"/>
      </w:tblPr>
      <w:tblGrid>
        <w:gridCol w:w="1767"/>
        <w:gridCol w:w="1292"/>
        <w:gridCol w:w="1526"/>
        <w:gridCol w:w="1440"/>
        <w:gridCol w:w="1530"/>
        <w:gridCol w:w="1551"/>
        <w:gridCol w:w="1638"/>
        <w:gridCol w:w="1789"/>
        <w:gridCol w:w="872"/>
        <w:gridCol w:w="939"/>
      </w:tblGrid>
      <w:tr w:rsidR="00827EC7" w:rsidRPr="00232D91" w:rsidTr="006179A1">
        <w:tc>
          <w:tcPr>
            <w:tcW w:w="14344" w:type="dxa"/>
            <w:gridSpan w:val="10"/>
            <w:shd w:val="clear" w:color="auto" w:fill="FFF2CC" w:themeFill="accent4" w:themeFillTint="33"/>
          </w:tcPr>
          <w:p w:rsidR="00827EC7" w:rsidRPr="00232D91" w:rsidRDefault="00827EC7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СРОК ЗА ПОЛУЧАВАНЕ НА ЗАЯВЛЕНИЯТА ЗА УЧАСТИЕ</w:t>
            </w:r>
          </w:p>
        </w:tc>
      </w:tr>
      <w:tr w:rsidR="00D90641" w:rsidRPr="00232D91" w:rsidTr="006179A1">
        <w:trPr>
          <w:trHeight w:val="2208"/>
        </w:trPr>
        <w:tc>
          <w:tcPr>
            <w:tcW w:w="1767" w:type="dxa"/>
            <w:shd w:val="clear" w:color="auto" w:fill="FFF2CC" w:themeFill="accent4" w:themeFillTint="3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2" w:type="dxa"/>
            <w:shd w:val="clear" w:color="auto" w:fill="FFF2CC" w:themeFill="accent4" w:themeFillTint="3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Прогнозна стойност</w:t>
            </w:r>
          </w:p>
        </w:tc>
        <w:tc>
          <w:tcPr>
            <w:tcW w:w="2966" w:type="dxa"/>
            <w:gridSpan w:val="2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ИЗПРАЩАНЕ до заявилите интерес лица</w:t>
            </w:r>
          </w:p>
        </w:tc>
        <w:tc>
          <w:tcPr>
            <w:tcW w:w="4719" w:type="dxa"/>
            <w:gridSpan w:val="3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ПУБЛИКУВАНЕ в Профила на купувача</w:t>
            </w:r>
          </w:p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9" w:type="dxa"/>
            <w:shd w:val="clear" w:color="auto" w:fill="FFF2CC" w:themeFill="accent4" w:themeFillTint="3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Крайна дата на срока за получаване на заявленията за участие</w:t>
            </w:r>
          </w:p>
        </w:tc>
        <w:tc>
          <w:tcPr>
            <w:tcW w:w="1811" w:type="dxa"/>
            <w:gridSpan w:val="2"/>
            <w:shd w:val="clear" w:color="auto" w:fill="FFF2CC" w:themeFill="accent4" w:themeFillTint="33"/>
          </w:tcPr>
          <w:p w:rsidR="00D90641" w:rsidRPr="00232D91" w:rsidRDefault="00D90641" w:rsidP="008C58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Брой календарни дни между датите от колона </w:t>
            </w: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II</w:t>
            </w: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.2 и колона </w:t>
            </w: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II</w:t>
            </w: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.4</w:t>
            </w:r>
            <w:r w:rsidR="00AD7CB6"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 xml:space="preserve">/ </w:t>
            </w:r>
            <w:r w:rsidR="00AD7CB6"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съответно колона </w:t>
            </w:r>
            <w:r w:rsidR="00AD7CB6"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II</w:t>
            </w:r>
            <w:r w:rsidR="00AD7CB6"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.6/7 и колона </w:t>
            </w:r>
            <w:r w:rsidR="00AD7CB6"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II</w:t>
            </w:r>
            <w:r w:rsidR="00AD7CB6"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.11</w:t>
            </w:r>
          </w:p>
        </w:tc>
      </w:tr>
      <w:tr w:rsidR="00D90641" w:rsidRPr="00232D91" w:rsidTr="006179A1">
        <w:tc>
          <w:tcPr>
            <w:tcW w:w="1767" w:type="dxa"/>
            <w:shd w:val="clear" w:color="auto" w:fill="FFF2CC" w:themeFill="accent4" w:themeFillTint="3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92" w:type="dxa"/>
            <w:shd w:val="clear" w:color="auto" w:fill="FFF2CC" w:themeFill="accent4" w:themeFillTint="3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66" w:type="dxa"/>
            <w:gridSpan w:val="2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719" w:type="dxa"/>
            <w:gridSpan w:val="3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89" w:type="dxa"/>
            <w:shd w:val="clear" w:color="auto" w:fill="FFF2CC" w:themeFill="accent4" w:themeFillTint="3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11" w:type="dxa"/>
            <w:gridSpan w:val="2"/>
            <w:shd w:val="clear" w:color="auto" w:fill="FFF2CC" w:themeFill="accent4" w:themeFillTint="3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D90641" w:rsidRPr="00232D91" w:rsidTr="006179A1">
        <w:tc>
          <w:tcPr>
            <w:tcW w:w="1767" w:type="dxa"/>
            <w:shd w:val="clear" w:color="auto" w:fill="B4C6E7" w:themeFill="accent5" w:themeFillTint="66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Покана за потвърждаване на интерес</w:t>
            </w:r>
          </w:p>
        </w:tc>
        <w:tc>
          <w:tcPr>
            <w:tcW w:w="1292" w:type="dxa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gridSpan w:val="2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9" w:type="dxa"/>
            <w:gridSpan w:val="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gridSpan w:val="2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641" w:rsidRPr="00232D91" w:rsidTr="006179A1">
        <w:tc>
          <w:tcPr>
            <w:tcW w:w="1767" w:type="dxa"/>
            <w:vMerge w:val="restart"/>
            <w:shd w:val="clear" w:color="auto" w:fill="B4C6E7" w:themeFill="accent5" w:themeFillTint="66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2" w:type="dxa"/>
            <w:vMerge w:val="restart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gridSpan w:val="2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ИЗПРАЩАНЕ до:</w:t>
            </w:r>
          </w:p>
        </w:tc>
        <w:tc>
          <w:tcPr>
            <w:tcW w:w="4719" w:type="dxa"/>
            <w:gridSpan w:val="3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ПУБЛИКУВАНЕ:</w:t>
            </w:r>
          </w:p>
        </w:tc>
        <w:tc>
          <w:tcPr>
            <w:tcW w:w="1789" w:type="dxa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641" w:rsidRPr="00232D91" w:rsidTr="006179A1">
        <w:tc>
          <w:tcPr>
            <w:tcW w:w="1767" w:type="dxa"/>
            <w:vMerge/>
            <w:shd w:val="clear" w:color="auto" w:fill="B4C6E7" w:themeFill="accent5" w:themeFillTint="66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ОВЕС</w:t>
            </w:r>
          </w:p>
        </w:tc>
        <w:tc>
          <w:tcPr>
            <w:tcW w:w="1440" w:type="dxa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1530" w:type="dxa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ОВЕС</w:t>
            </w:r>
          </w:p>
        </w:tc>
        <w:tc>
          <w:tcPr>
            <w:tcW w:w="1551" w:type="dxa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1638" w:type="dxa"/>
            <w:shd w:val="clear" w:color="auto" w:fill="FFF2CC" w:themeFill="accent4" w:themeFillTint="33"/>
          </w:tcPr>
          <w:p w:rsidR="00D90641" w:rsidRPr="00232D91" w:rsidRDefault="00D90641" w:rsidP="008C5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Профила на купувача</w:t>
            </w:r>
          </w:p>
        </w:tc>
        <w:tc>
          <w:tcPr>
            <w:tcW w:w="1789" w:type="dxa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641" w:rsidRPr="00232D91" w:rsidTr="006179A1">
        <w:tc>
          <w:tcPr>
            <w:tcW w:w="1767" w:type="dxa"/>
            <w:shd w:val="clear" w:color="auto" w:fill="B4C6E7" w:themeFill="accent5" w:themeFillTint="66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2" w:type="dxa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shd w:val="clear" w:color="auto" w:fill="FFF2CC" w:themeFill="accent4" w:themeFillTint="33"/>
          </w:tcPr>
          <w:p w:rsidR="00D90641" w:rsidRPr="00232D91" w:rsidRDefault="003C4EF4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FFF2CC" w:themeFill="accent4" w:themeFillTint="33"/>
          </w:tcPr>
          <w:p w:rsidR="00D90641" w:rsidRPr="00232D91" w:rsidRDefault="003C4EF4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530" w:type="dxa"/>
            <w:shd w:val="clear" w:color="auto" w:fill="FFF2CC" w:themeFill="accent4" w:themeFillTint="33"/>
          </w:tcPr>
          <w:p w:rsidR="00D90641" w:rsidRPr="00232D91" w:rsidRDefault="003C4EF4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1" w:type="dxa"/>
            <w:shd w:val="clear" w:color="auto" w:fill="FFF2CC" w:themeFill="accent4" w:themeFillTint="33"/>
          </w:tcPr>
          <w:p w:rsidR="00D90641" w:rsidRPr="00232D91" w:rsidRDefault="003C4EF4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638" w:type="dxa"/>
            <w:shd w:val="clear" w:color="auto" w:fill="FFF2CC" w:themeFill="accent4" w:themeFillTint="33"/>
          </w:tcPr>
          <w:p w:rsidR="00D90641" w:rsidRPr="00232D91" w:rsidRDefault="003C4EF4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789" w:type="dxa"/>
            <w:shd w:val="clear" w:color="auto" w:fill="FFF2CC" w:themeFill="accent4" w:themeFillTint="33"/>
          </w:tcPr>
          <w:p w:rsidR="00D90641" w:rsidRPr="00232D91" w:rsidRDefault="00AD7CB6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811" w:type="dxa"/>
            <w:gridSpan w:val="2"/>
            <w:shd w:val="clear" w:color="auto" w:fill="FFF2CC" w:themeFill="accent4" w:themeFillTint="33"/>
          </w:tcPr>
          <w:p w:rsidR="00D90641" w:rsidRPr="00232D91" w:rsidRDefault="00AD7CB6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D90641" w:rsidRPr="00232D91" w:rsidTr="006179A1">
        <w:tc>
          <w:tcPr>
            <w:tcW w:w="1767" w:type="dxa"/>
            <w:shd w:val="clear" w:color="auto" w:fill="B4C6E7" w:themeFill="accent5" w:themeFillTint="66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Обявление за изменение или допълнителна информация</w:t>
            </w:r>
          </w:p>
        </w:tc>
        <w:tc>
          <w:tcPr>
            <w:tcW w:w="1292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8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9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939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</w:tr>
    </w:tbl>
    <w:p w:rsidR="00A6777F" w:rsidRPr="00232D91" w:rsidRDefault="00A6777F" w:rsidP="00A6777F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892C5C" w:rsidRPr="00232D91" w:rsidTr="006179A1">
        <w:tc>
          <w:tcPr>
            <w:tcW w:w="13994" w:type="dxa"/>
            <w:gridSpan w:val="4"/>
            <w:shd w:val="clear" w:color="auto" w:fill="FFF2CC" w:themeFill="accent4" w:themeFillTint="33"/>
          </w:tcPr>
          <w:p w:rsidR="00892C5C" w:rsidRPr="00232D91" w:rsidRDefault="00892C5C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СРОК ЗА ДОСТЪП ДО ДОКУМЕНТАЦИЯТА</w:t>
            </w:r>
          </w:p>
        </w:tc>
      </w:tr>
      <w:tr w:rsidR="00892C5C" w:rsidRPr="00232D91" w:rsidTr="006179A1"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892C5C" w:rsidP="008C58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892C5C" w:rsidP="008C588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Крайна дата на фактическия достъп до документацията (макс. да съвпада с крайната дата на </w:t>
            </w:r>
            <w:r w:rsidR="009D5B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срока за ЗАЯВЯВАНЕ НА ИНТЕРЕС или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срока за получаване на ЗАЯВЛЕНИЯТА ЗА УЧАСТИЕ</w:t>
            </w:r>
            <w:r w:rsidR="009D5B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зависимост от момента, в който е одобрена документацията</w:t>
            </w:r>
            <w:r w:rsidR="005C060A"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892C5C" w:rsidP="008C58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Брой календарнидни между датите от колона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III.1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колона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III.2</w:t>
            </w:r>
          </w:p>
        </w:tc>
      </w:tr>
      <w:tr w:rsidR="00892C5C" w:rsidRPr="00232D91" w:rsidTr="006179A1"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III.</w:t>
            </w: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</w:tr>
      <w:tr w:rsidR="00892C5C" w:rsidRPr="00232D91" w:rsidTr="006179A1">
        <w:tc>
          <w:tcPr>
            <w:tcW w:w="3498" w:type="dxa"/>
            <w:shd w:val="clear" w:color="auto" w:fill="B4C6E7" w:themeFill="accent5" w:themeFillTint="66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Документация за поръчката</w:t>
            </w:r>
          </w:p>
        </w:tc>
        <w:tc>
          <w:tcPr>
            <w:tcW w:w="3498" w:type="dxa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62D3F" w:rsidRPr="00232D91" w:rsidRDefault="00F62D3F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92C5C" w:rsidRPr="00232D91" w:rsidRDefault="00892C5C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892C5C" w:rsidRPr="00232D91" w:rsidTr="006179A1">
        <w:tc>
          <w:tcPr>
            <w:tcW w:w="13994" w:type="dxa"/>
            <w:gridSpan w:val="4"/>
            <w:shd w:val="clear" w:color="auto" w:fill="FFF2CC" w:themeFill="accent4" w:themeFillTint="33"/>
          </w:tcPr>
          <w:p w:rsidR="00892C5C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СРОК ЗА ПОЛУЧАВАНЕ НА ОФЕРТИТЕ</w:t>
            </w:r>
          </w:p>
        </w:tc>
      </w:tr>
      <w:tr w:rsidR="00892C5C" w:rsidRPr="00232D91" w:rsidTr="006179A1"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892C5C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на ИЗПРАЩАНЕ до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кандидатите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Крайна дата на срока за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получаване на офертите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5C060A" w:rsidP="008C58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Брой календарнидни между датите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от колона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IV.1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колона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IV.2</w:t>
            </w:r>
          </w:p>
        </w:tc>
      </w:tr>
      <w:tr w:rsidR="00892C5C" w:rsidRPr="00232D91" w:rsidTr="006179A1"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IV.</w:t>
            </w: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</w:tr>
      <w:tr w:rsidR="005C060A" w:rsidRPr="00232D91" w:rsidTr="006179A1">
        <w:tc>
          <w:tcPr>
            <w:tcW w:w="3498" w:type="dxa"/>
            <w:shd w:val="clear" w:color="auto" w:fill="B4C6E7" w:themeFill="accent5" w:themeFillTint="66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Покана за представяне на оферти по чл. 34, ал. 1, т. 1 и чл. 75 от ЗОП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98" w:type="dxa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499" w:type="dxa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499" w:type="dxa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892C5C" w:rsidRPr="00232D91" w:rsidRDefault="00892C5C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C060A" w:rsidRPr="00232D91" w:rsidRDefault="005C060A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5C060A" w:rsidRPr="00232D91" w:rsidTr="006179A1">
        <w:tc>
          <w:tcPr>
            <w:tcW w:w="13994" w:type="dxa"/>
            <w:gridSpan w:val="5"/>
            <w:shd w:val="clear" w:color="auto" w:fill="FFF2CC" w:themeFill="accent4" w:themeFillTint="33"/>
          </w:tcPr>
          <w:p w:rsidR="005C060A" w:rsidRPr="00232D91" w:rsidRDefault="00232D91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ЗА ИЗПРАЩАНЕ НА ИНФОРМАЦИЯ ЗА ВЪЗЛОЖЕНА ПОРЪЧКА</w:t>
            </w:r>
          </w:p>
        </w:tc>
      </w:tr>
      <w:tr w:rsidR="005C060A" w:rsidRPr="00232D91" w:rsidTr="006179A1">
        <w:tc>
          <w:tcPr>
            <w:tcW w:w="2798" w:type="dxa"/>
            <w:vMerge w:val="restart"/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vMerge w:val="restart"/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сключване на договора</w:t>
            </w:r>
          </w:p>
        </w:tc>
        <w:tc>
          <w:tcPr>
            <w:tcW w:w="5598" w:type="dxa"/>
            <w:gridSpan w:val="2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ИЗПРАЩАНЕ до:</w:t>
            </w:r>
          </w:p>
        </w:tc>
        <w:tc>
          <w:tcPr>
            <w:tcW w:w="2799" w:type="dxa"/>
            <w:vMerge w:val="restart"/>
            <w:shd w:val="clear" w:color="auto" w:fill="FFF2CC" w:themeFill="accent4" w:themeFillTint="33"/>
          </w:tcPr>
          <w:p w:rsidR="005C060A" w:rsidRPr="00232D91" w:rsidRDefault="005C060A" w:rsidP="008C58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Брой календарнидни между датите от колона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V.1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колона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V.2</w:t>
            </w:r>
          </w:p>
        </w:tc>
      </w:tr>
      <w:tr w:rsidR="005C060A" w:rsidRPr="00232D91" w:rsidTr="006179A1">
        <w:tc>
          <w:tcPr>
            <w:tcW w:w="2798" w:type="dxa"/>
            <w:vMerge/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vMerge/>
            <w:tcBorders>
              <w:right w:val="single" w:sz="4" w:space="0" w:color="auto"/>
            </w:tcBorders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ОВЕС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2799" w:type="dxa"/>
            <w:vMerge/>
            <w:tcBorders>
              <w:left w:val="single" w:sz="4" w:space="0" w:color="auto"/>
            </w:tcBorders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060A" w:rsidRPr="00232D91" w:rsidTr="006179A1">
        <w:tc>
          <w:tcPr>
            <w:tcW w:w="2798" w:type="dxa"/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799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827EC7" w:rsidRPr="00232D91" w:rsidTr="006179A1">
        <w:tc>
          <w:tcPr>
            <w:tcW w:w="2798" w:type="dxa"/>
            <w:shd w:val="clear" w:color="auto" w:fill="B4C6E7" w:themeFill="accent5" w:themeFillTint="66"/>
          </w:tcPr>
          <w:p w:rsidR="00827EC7" w:rsidRPr="00232D91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Обявление за възложена поръчка</w:t>
            </w:r>
          </w:p>
        </w:tc>
        <w:tc>
          <w:tcPr>
            <w:tcW w:w="2799" w:type="dxa"/>
            <w:shd w:val="clear" w:color="auto" w:fill="FFFFFF" w:themeFill="background1"/>
          </w:tcPr>
          <w:p w:rsidR="00827EC7" w:rsidRPr="00232D91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shd w:val="clear" w:color="auto" w:fill="FFFFFF" w:themeFill="background1"/>
          </w:tcPr>
          <w:p w:rsidR="00827EC7" w:rsidRPr="00232D91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shd w:val="clear" w:color="auto" w:fill="FFFFFF" w:themeFill="background1"/>
          </w:tcPr>
          <w:p w:rsidR="00827EC7" w:rsidRPr="00232D91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shd w:val="clear" w:color="auto" w:fill="FFFFFF" w:themeFill="background1"/>
          </w:tcPr>
          <w:p w:rsidR="00827EC7" w:rsidRPr="00232D91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C060A" w:rsidRDefault="005C060A" w:rsidP="00892C5C">
      <w:pPr>
        <w:spacing w:after="0" w:line="240" w:lineRule="auto"/>
        <w:rPr>
          <w:rFonts w:ascii="Times New Roman" w:hAnsi="Times New Roman" w:cs="Times New Roman"/>
          <w:b/>
        </w:rPr>
      </w:pPr>
    </w:p>
    <w:p w:rsidR="005C060A" w:rsidRPr="00FB6728" w:rsidRDefault="005C060A" w:rsidP="005C060A">
      <w:pPr>
        <w:spacing w:after="0" w:line="240" w:lineRule="auto"/>
        <w:rPr>
          <w:rFonts w:ascii="Times New Roman" w:hAnsi="Times New Roman"/>
          <w:sz w:val="20"/>
        </w:rPr>
      </w:pPr>
    </w:p>
    <w:p w:rsidR="005C060A" w:rsidRPr="001F446A" w:rsidRDefault="005C060A" w:rsidP="005C060A">
      <w:pPr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 xml:space="preserve">Изчисляване на сроковете: </w:t>
      </w:r>
    </w:p>
    <w:p w:rsidR="005C060A" w:rsidRPr="001F446A" w:rsidRDefault="005C060A" w:rsidP="005C060A">
      <w:pPr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t xml:space="preserve">Сроковете се изчисляват </w:t>
      </w:r>
      <w:r w:rsidR="003E29EB">
        <w:rPr>
          <w:rFonts w:ascii="Times New Roman" w:hAnsi="Times New Roman"/>
          <w:sz w:val="20"/>
          <w:lang w:eastAsia="bg-BG"/>
        </w:rPr>
        <w:t>по</w:t>
      </w:r>
      <w:r w:rsidRPr="001F446A">
        <w:rPr>
          <w:rFonts w:ascii="Times New Roman" w:hAnsi="Times New Roman"/>
          <w:sz w:val="20"/>
          <w:lang w:eastAsia="bg-BG"/>
        </w:rPr>
        <w:t xml:space="preserve"> реда</w:t>
      </w:r>
      <w:r w:rsidR="003E29EB">
        <w:rPr>
          <w:rFonts w:ascii="Times New Roman" w:hAnsi="Times New Roman"/>
          <w:sz w:val="20"/>
          <w:lang w:eastAsia="bg-BG"/>
        </w:rPr>
        <w:t xml:space="preserve"> на</w:t>
      </w:r>
      <w:r w:rsidRPr="001F446A">
        <w:rPr>
          <w:rFonts w:ascii="Times New Roman" w:hAnsi="Times New Roman"/>
          <w:sz w:val="20"/>
          <w:lang w:eastAsia="bg-BG"/>
        </w:rPr>
        <w:t xml:space="preserve"> чл. 28 от ППЗОП, а именно:</w:t>
      </w:r>
    </w:p>
    <w:p w:rsidR="008C588C" w:rsidRPr="008C588C" w:rsidRDefault="005C060A" w:rsidP="008C588C">
      <w:pPr>
        <w:pStyle w:val="m"/>
        <w:rPr>
          <w:color w:val="auto"/>
          <w:sz w:val="20"/>
          <w:szCs w:val="20"/>
        </w:rPr>
      </w:pPr>
      <w:bookmarkStart w:id="0" w:name="to_paragraph_id29453750"/>
      <w:bookmarkEnd w:id="0"/>
      <w:r w:rsidRPr="00FB6728">
        <w:rPr>
          <w:color w:val="auto"/>
          <w:sz w:val="20"/>
          <w:szCs w:val="20"/>
        </w:rPr>
        <w:t>„</w:t>
      </w:r>
      <w:r w:rsidR="008C588C" w:rsidRPr="008C588C">
        <w:rPr>
          <w:color w:val="auto"/>
          <w:sz w:val="20"/>
          <w:szCs w:val="20"/>
        </w:rPr>
        <w:t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</w:t>
      </w:r>
    </w:p>
    <w:p w:rsidR="008C588C" w:rsidRPr="008C588C" w:rsidRDefault="008C588C" w:rsidP="008C588C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:rsidR="008C588C" w:rsidRPr="008C588C" w:rsidRDefault="008C588C" w:rsidP="008C588C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(3) (Изм. - ДВ, бр. 35 от 2021 г.) Когато последният ден от срока по ал. 1 е неприсъствен, срокът изтича:</w:t>
      </w:r>
    </w:p>
    <w:p w:rsidR="008C588C" w:rsidRPr="008C588C" w:rsidRDefault="008C588C" w:rsidP="008C588C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1. в края на двадесет и четвъртия час на първия присъствен ден - при обмен на информация в платформата;</w:t>
      </w:r>
    </w:p>
    <w:p w:rsidR="008C588C" w:rsidRPr="008C588C" w:rsidRDefault="008C588C" w:rsidP="008C588C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2. с приключване на работното време на възложителя на първия присъствен ден - когато обменът е извън платформата.</w:t>
      </w:r>
    </w:p>
    <w:p w:rsidR="008C588C" w:rsidRPr="008C588C" w:rsidRDefault="008C588C" w:rsidP="008C588C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(4) (Изм. - ДВ, бр. 17 от 2019 г., в сила от 01.11.2019 г., изм. - ДВ, бр. 35 от 2021 г.) Последният ден на срока за получаване на заявления за участие и оферти чрез платформата се определя винаги в присъствен ден. Правилото се отнася и за отварянето на заявления за участие и оферти, включително ценовите предложения.</w:t>
      </w:r>
    </w:p>
    <w:p w:rsidR="008C588C" w:rsidRPr="008C588C" w:rsidRDefault="008C588C" w:rsidP="008C588C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(5) Когато възложителят удължава сроковете в процедурата на основание чл. 100, ал. 11 ЗОП,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</w:p>
    <w:p w:rsidR="005C060A" w:rsidRPr="001F446A" w:rsidRDefault="008C588C" w:rsidP="008C588C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(6) (Нова - ДВ, бр. 17 от 2019 г., в сила от 01.03.2019 г., изм. и доп. - ДВ, бр. 29 от 2020 г., в сила от 01.04.2020 г.) Разликата между определения срок за получаване на заявленията за участие, офертите или проектите и датата и часа за тяхното отваряне не може да е по-малко от 12 часа.</w:t>
      </w:r>
      <w:bookmarkStart w:id="1" w:name="_GoBack"/>
      <w:bookmarkEnd w:id="1"/>
      <w:r w:rsidR="005C060A" w:rsidRPr="00FB6728">
        <w:rPr>
          <w:color w:val="auto"/>
          <w:sz w:val="20"/>
          <w:szCs w:val="20"/>
        </w:rPr>
        <w:t>“</w:t>
      </w:r>
    </w:p>
    <w:p w:rsidR="005C060A" w:rsidRPr="00892C5C" w:rsidRDefault="005C060A" w:rsidP="00892C5C">
      <w:pPr>
        <w:spacing w:after="0" w:line="240" w:lineRule="auto"/>
        <w:rPr>
          <w:rFonts w:ascii="Times New Roman" w:hAnsi="Times New Roman" w:cs="Times New Roman"/>
          <w:b/>
        </w:rPr>
      </w:pPr>
    </w:p>
    <w:sectPr w:rsidR="005C060A" w:rsidRPr="00892C5C" w:rsidSect="00A677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B0A" w:rsidRDefault="00836B0A" w:rsidP="00A6777F">
      <w:pPr>
        <w:spacing w:after="0" w:line="240" w:lineRule="auto"/>
      </w:pPr>
      <w:r>
        <w:separator/>
      </w:r>
    </w:p>
  </w:endnote>
  <w:endnote w:type="continuationSeparator" w:id="0">
    <w:p w:rsidR="00836B0A" w:rsidRDefault="00836B0A" w:rsidP="00A6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855" w:rsidRDefault="005428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14940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827EC7" w:rsidRPr="00827EC7" w:rsidRDefault="00827EC7">
        <w:pPr>
          <w:pStyle w:val="Footer"/>
          <w:jc w:val="right"/>
          <w:rPr>
            <w:rFonts w:ascii="Times New Roman" w:hAnsi="Times New Roman" w:cs="Times New Roman"/>
          </w:rPr>
        </w:pPr>
        <w:r w:rsidRPr="00827EC7">
          <w:rPr>
            <w:rFonts w:ascii="Times New Roman" w:hAnsi="Times New Roman" w:cs="Times New Roman"/>
          </w:rPr>
          <w:fldChar w:fldCharType="begin"/>
        </w:r>
        <w:r w:rsidRPr="00827EC7">
          <w:rPr>
            <w:rFonts w:ascii="Times New Roman" w:hAnsi="Times New Roman" w:cs="Times New Roman"/>
          </w:rPr>
          <w:instrText xml:space="preserve"> PAGE   \* MERGEFORMAT </w:instrText>
        </w:r>
        <w:r w:rsidRPr="00827EC7">
          <w:rPr>
            <w:rFonts w:ascii="Times New Roman" w:hAnsi="Times New Roman" w:cs="Times New Roman"/>
          </w:rPr>
          <w:fldChar w:fldCharType="separate"/>
        </w:r>
        <w:r w:rsidR="008C588C">
          <w:rPr>
            <w:rFonts w:ascii="Times New Roman" w:hAnsi="Times New Roman" w:cs="Times New Roman"/>
            <w:noProof/>
          </w:rPr>
          <w:t>3</w:t>
        </w:r>
        <w:r w:rsidRPr="00827EC7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827EC7" w:rsidRDefault="00827E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855" w:rsidRDefault="005428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B0A" w:rsidRDefault="00836B0A" w:rsidP="00A6777F">
      <w:pPr>
        <w:spacing w:after="0" w:line="240" w:lineRule="auto"/>
      </w:pPr>
      <w:r>
        <w:separator/>
      </w:r>
    </w:p>
  </w:footnote>
  <w:footnote w:type="continuationSeparator" w:id="0">
    <w:p w:rsidR="00836B0A" w:rsidRDefault="00836B0A" w:rsidP="00A67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855" w:rsidRDefault="005428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77F" w:rsidRPr="00542855" w:rsidRDefault="00A6777F" w:rsidP="0054285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855" w:rsidRDefault="005428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DD6"/>
    <w:rsid w:val="00012DAA"/>
    <w:rsid w:val="00232D91"/>
    <w:rsid w:val="002628F5"/>
    <w:rsid w:val="003C4EF4"/>
    <w:rsid w:val="003E29EB"/>
    <w:rsid w:val="003F2749"/>
    <w:rsid w:val="00542855"/>
    <w:rsid w:val="005C060A"/>
    <w:rsid w:val="005C7852"/>
    <w:rsid w:val="006179A1"/>
    <w:rsid w:val="00827EC7"/>
    <w:rsid w:val="00836B0A"/>
    <w:rsid w:val="00892C5C"/>
    <w:rsid w:val="008C588C"/>
    <w:rsid w:val="00957B22"/>
    <w:rsid w:val="00972B57"/>
    <w:rsid w:val="009C3C21"/>
    <w:rsid w:val="009D5BE8"/>
    <w:rsid w:val="00A6777F"/>
    <w:rsid w:val="00AD7CB6"/>
    <w:rsid w:val="00B10E8C"/>
    <w:rsid w:val="00CA4DD6"/>
    <w:rsid w:val="00D12AAC"/>
    <w:rsid w:val="00D90641"/>
    <w:rsid w:val="00E54515"/>
    <w:rsid w:val="00F25CCE"/>
    <w:rsid w:val="00F6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B80781-BD52-4EE0-A561-D88E7895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77F"/>
  </w:style>
  <w:style w:type="paragraph" w:styleId="Footer">
    <w:name w:val="footer"/>
    <w:basedOn w:val="Normal"/>
    <w:link w:val="FooterChar"/>
    <w:uiPriority w:val="99"/>
    <w:unhideWhenUsed/>
    <w:rsid w:val="00A6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77F"/>
  </w:style>
  <w:style w:type="table" w:styleId="TableGrid">
    <w:name w:val="Table Grid"/>
    <w:basedOn w:val="TableNormal"/>
    <w:uiPriority w:val="39"/>
    <w:rsid w:val="00A67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C0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60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5C060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5C060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6F8DD-85A8-4BE7-83A9-EFF93683F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YANA NIKOLAEVA MLADENOVA</cp:lastModifiedBy>
  <cp:revision>2</cp:revision>
  <cp:lastPrinted>2019-03-12T17:54:00Z</cp:lastPrinted>
  <dcterms:created xsi:type="dcterms:W3CDTF">2021-04-27T11:20:00Z</dcterms:created>
  <dcterms:modified xsi:type="dcterms:W3CDTF">2021-04-27T11:20:00Z</dcterms:modified>
</cp:coreProperties>
</file>